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Detta dokument behandlar höga naturvärden i avverkningsanmälan A 17573-2026 i Krokoms kommun som inkom 2026-04-09 och omfattar 25,6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7064385, E 437321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