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Detta dokument behandlar höga naturvärden i avverkningsanmälan A 32676-2023 i Krokoms kommun som inkom 2023-07-14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7046047, E 470078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