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Detta dokument behandlar höga naturvärden i avverkningsanmälan A 38747-2024 i Krokoms kommun som inkom 2024-09-12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7052938, E 466946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