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Detta dokument behandlar höga naturvärden i avverkningsanmälan A 46787-2021 i Krokoms kommun som inkom 2021-09-06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7063662, E 437216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gammelgransskål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