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Detta dokument behandlar höga naturvärden i avverkningsanmälan A 4876-2026 i Krokoms kommun som inkom 2026-01-26 och omfattar 34,5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7093339, E 460095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