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som inkom 2025-12-29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7046469, E 459828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