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64163-2023 i Krokoms kommun</w:t>
      </w:r>
    </w:p>
    <w:p>
      <w:r>
        <w:t>Detta dokument behandlar höga naturvärden i avverkningsanmälan A 64163-2023 i Krokoms kommun som inkom 2023-12-19 och omfattar 15,8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7029899, E 477460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