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58212-2019 i Krokoms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