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klagomål behandlar höga naturvärden i avverkningsanmälan A 30771-2023 i Krokoms kommun som inkom 2023-07-05 och omfattar 10,6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7028693, E 472971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