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dokument behandlar höga naturvärden i avverkningsanmälan A 15028-2026 i Krokoms kommun. Denna avverkningsanmälan inkom 2026-03-23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grantaggsvamp (NT), granticka (NT), harticka (NT), tretåig hackspett (NT, §4), ullticka (NT), videsparv (NT, §4), guckusko (S, §7),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7041554, E 463076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videsparv (NT, §4), guckusko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