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dokument behandlar höga naturvärden i avverkningsanmälan A 52264-2022 i Krokoms kommun. Denna avverkningsanmälan inkom 2022-11-08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