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klagomål behandlar höga naturvärden i avverkningsanmälan A 62936-2023 i Krokoms kommun som inkom 2023-12-11 och omfattar 33,9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7051241, E 444748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