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klagomål behandlar höga naturvärden i avverkningsanmälan A 16426-2024 i Krokoms kommun som inkom 2024-04-25 och omfattar 1,3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7041145, E 442954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