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55309-2024 i Krokoms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