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dokument behandlar höga naturvärden i avverkningsanmälan A 36309-2024 i Krokoms kommun. Denna avverkningsanmälan inkom 2024-08-30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