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dokument behandlar höga naturvärden i avverkningsanmälan A 46785-2021 i Krokoms kommun. Denna avverkningsanmälan inkom 2021-09-06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