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dokument behandlar höga naturvärden i avverkningsanmälan A 54189-2022 i Krokoms kommun. Denna avverkningsanmälan inkom 2022-11-14 och omfattar 24,1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