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63661-2025 i Krokoms kommun</w:t>
      </w:r>
    </w:p>
    <w:p>
      <w:r>
        <w:t>Denna tillsynsbegäran behandlar höga naturvärden i avverkningsanmälan A 63661-2025 i Krokoms kommun som inkom 2025-12-23 och omfattar 8,2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A 63661-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7030969, E 446006 i SWEREF 99 TM.</w:t>
      </w:r>
    </w:p>
    <w:p>
      <w:r>
        <w:t>I avverkningsanmälan finns fynd av 9 naturvårdsarter, varav 6 är rödlistade, 2 är fridlysta, 5 är typiska (T) och 3 är signalarter (S): garnlav (VU, T), brun svartspik (NT), liten svartspik (NT), talltita (NT, §4), tretåig hackspett (NT, T, §4), vitgrynig nållav (NT), gytterlav (S, T), korallblylav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gytterlav (S,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