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49387-2024 i Krokoms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