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926-2026 i Krokoms kommun</w:t>
      </w:r>
    </w:p>
    <w:p>
      <w:r>
        <w:t>Denna tillsynsbegäran behandlar höga naturvärden i samrådsanmälan S 926-2026 i Krokoms kommun som inkom 2026-03-30 och omfattar 475,6 ha.</w:t>
      </w:r>
    </w:p>
    <w:p>
      <w:pPr>
        <w:pStyle w:val="Caption"/>
      </w:pPr>
      <w:r>
        <w:drawing>
          <wp:inline xmlns:a="http://schemas.openxmlformats.org/drawingml/2006/main" xmlns:pic="http://schemas.openxmlformats.org/drawingml/2006/picture">
            <wp:extent cx="3910416" cy="5724000"/>
            <wp:docPr id="1" name="Picture 1"/>
            <wp:cNvGraphicFramePr>
              <a:graphicFrameLocks noChangeAspect="1"/>
            </wp:cNvGraphicFramePr>
            <a:graphic>
              <a:graphicData uri="http://schemas.openxmlformats.org/drawingml/2006/picture">
                <pic:pic>
                  <pic:nvPicPr>
                    <pic:cNvPr id="0" name="S 926-2026 karta.png"/>
                    <pic:cNvPicPr/>
                  </pic:nvPicPr>
                  <pic:blipFill>
                    <a:blip r:embed="rId16"/>
                    <a:stretch>
                      <a:fillRect/>
                    </a:stretch>
                  </pic:blipFill>
                  <pic:spPr>
                    <a:xfrm>
                      <a:off x="0" y="0"/>
                      <a:ext cx="3910416" cy="5724000"/>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7067986, E 473414 i SWEREF 99 TM.</w:t>
      </w:r>
    </w:p>
    <w:p>
      <w:r>
        <w:t>Inom 9 meter från samrådsanmälan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