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314-2019 i Kroko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