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dokument behandlar höga naturvärden i avverkningsanmälan A 2592-2024 i Krokoms kommun. Denna avverkningsanmälan inkom 2024-01-22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