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dokument behandlar höga naturvärden i avverkningsanmälan A 34582-2024 i Krokoms kommun. Denna avverkningsanmälan inkom 2024-08-22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