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dokument behandlar höga naturvärden i avverkningsanmälan A 52021-2023 i Krokoms kommun. Denna avverkningsanmälan inkom 2023-10-24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