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9388-2025 i Krokoms kommun</w:t>
      </w:r>
    </w:p>
    <w:p>
      <w:r>
        <w:t>Detta klagomål behandlar höga naturvärden i avverkningsanmälan A 9388-2025 i Krokoms kommun som inkom 2025-02-27 och omfattar 8,7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9388-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7106222, E 458111 i SWEREF 99 TM.</w:t>
      </w:r>
    </w:p>
    <w:p>
      <w:r>
        <w:t>I och inom 1 meter från avverkningsanmälan finns fynd av 4 naturvårdsarter, varav 3 är fridlysta, 2 är typiska (T) och 1 är signalart (S): spindelblomster (S, T, §8), kärrfibbla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