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1-2023 i Krokom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