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dokument behandlar höga naturvärden i avverkningsanmälan A 54887-2023 i Strömsunds kommun. Denna avverkningsanmälan inkom 2023-11-06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