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13897-2023 i Strömsunds kommun</w:t>
      </w:r>
    </w:p>
    <w:p>
      <w:r>
        <w:t>Detta klagomål behandlar höga naturvärden i avverkningsanmälan A 13897-2023 i Strömsunds kommun som inkom 2023-03-23 och omfattar 2,6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A 13897-2023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7138557, E 504321 i SWEREF 99 TM.</w:t>
      </w:r>
    </w:p>
    <w:p>
      <w:r>
        <w:t>I och inom 20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