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53043-2023 i Strömsunds kommun</w:t>
      </w:r>
    </w:p>
    <w:p>
      <w:r>
        <w:t>Denna tillsynsbegäran behandlar höga naturvärden i avverkningsanmälan A 53043-2023 i Strömsunds kommun som inkom 2023-10-27 och omfattar 1,1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3043-2023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7096199, E 521895 i SWEREF 99 TM.</w:t>
      </w:r>
    </w:p>
    <w:p>
      <w:r>
        <w:t>I avverkningsanmälan finns fynd av 3 naturvårdsarter, varav 2 är rödlistade, 1 är fridlyst och 2 är typiska (T): blanksvart spiklav (NT), lunglav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