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21629-2024 i Strömsunds kommun</w:t>
      </w:r>
    </w:p>
    <w:p>
      <w:r>
        <w:t>Detta klagomål behandlar höga naturvärden i avverkningsanmälan A 21629-2024 i Strömsunds kommun som inkom 2024-05-30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7134245, E 507831 i SWEREF 99 TM.</w:t>
      </w:r>
    </w:p>
    <w:p>
      <w:r>
        <w:t>I och inom 3 meter från avverkningsanmälan finns fynd av 3 naturvårdsarter, varav 2 är rödlistade, 1 är fridlyst och 1 är typisk (T): blå taggsvamp (NT, T), talltaggsvamp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