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dokument behandlar höga naturvärden i avverkningsanmälan A 47165-2023 i Strömsunds kommun. Denna avverkningsanmälan inkom 2023-10-02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