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ostticka (VU), ulltickeporing (VU), doftskinn (NT), gammelgransskål (NT), garnlav (NT), granticka (NT), gränsticka (NT), järpe (NT, §4), Leptoporus mollis (NT), lunglav (NT), rosenticka (NT), spillkråka (NT, §4), tallticka (NT), tretåig hackspett (NT, §4), ullticka (NT), vitgrynig nållav (NT), bårdlav (S), plattlummer (S, §9), stuplav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