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klagomål behandlar höga naturvärden i avverkningsanmälan A 49524-2023 i Strömsunds kommun som inkom 2023-10-12 och omfattar 3,3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7108255, E 572167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