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Agathidium pallidum (VU), doftticka (VU, §8), suturfläckad mycelbagge (VU), gulbandad brunbagge (NT), kolsvart trädbasbagge (NT), lunglav (NT), Olisthaerus megacephalus (NT), rödhalsad vedsvampbagge (NT), Scaphisoma subalpinum (NT), skrovellav (NT), tretåig hackspett (NT, §4), luddlav (S) och robust tickgnagare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