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Denna avverkningsanmälan inkom 2023-10-12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