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som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dvärgbägarlav (NT, T), vaddporing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