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som inkom 2024-08-09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