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dokument behandlar höga naturvärden i avverkningsanmälan A 38588-2021 i Strömsunds kommun som inkom 2021-07-30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gammelgransskål (NT, T), harticka (NT, T), vitgrynig nållav (NT), rostfläck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