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dokument behandlar höga naturvärden i avverkningsanmälan A 45289-2025 i Strömsunds kommun som inkom 2025-09-20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