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som inkom 2025-10-20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7040118, E 533850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