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dokument behandlar höga naturvärden i avverkningsanmälan A 51403-2024 i Strömsunds kommun som inkom 2024-11-08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doftticka (VU, T, §8), garnlav (VU, T), brunpudrad nållav (NT, T), gammelgransskål (NT, T), lunglav (NT, T), ullticka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