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som inkom 2025-06-17 och omfattar 25,2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7073864, E 523593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