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Detta dokument behandlar höga naturvärden i avverkningsanmälan A 34023-2022 i Strömsunds kommun som inkom 2022-08-17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7184874, E 455162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11 naturvårdsarter hittats: gråtrut (VU, §4), björktrast (NT, §4), bläsand (NT, §4), gulsparv (NT, §4), sädesärla (NT, §4), kråka (§4), smålom (§4), svartvit flugsnappare (§4), sångsvan (§4), trana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björktrast (NT, §4), bläsand (NT, §4), gulsparv (NT, §4), sädesärla (NT, §4), kråka (§4), smålom (§4), svartvit flugsnappare (§4), sångsvan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