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som inkom 2025-07-08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7145757, E 519594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