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Detta dokument behandlar höga naturvärden i avverkningsanmälan A 56437-2023 i Strömsunds kommun som inkom 2023-11-07 och omfattar 35,8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7170127, E 441454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järnsparv (NT, §4), rödvingetrast (NT, §4) och buskmus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och buskmus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