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som inkom 2023-11-28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7107137, E 509729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