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knärot (VU, §8), blanksvart spiklav (NT), brunpudrad nållav (NT), dvärgbägarlav (NT), gammelgransskål (NT), garnlav (NT), granticka (NT), gränsticka (NT), harticka (NT), kortskaftad ärgspik (NT), lunglav (NT), orange taggsvamp (NT), skrovellav (NT), skrovlig taggsvamp (NT), svart taggsvamp (NT), tretåig hackspett (NT, §4), ullticka (NT), vedflamlav (NT), vedskivlav (NT), vitgrynig nållav (NT), bårdlav (S), dropptaggsvamp (S), gulnål (S), korallblylav (S), luddlav (S), rävticka (S), skarp dropptaggsvamp (S), skinnlav (S), stuplav (S) och vedticka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