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13 naturvårdsarter, varav 6 är rödlistade, 10 är typiska (T) och 7 är signalarter (S): lunglav (NT, T), orange taggsvamp (NT, T), rynkskinn (NT, T), skrovellav (NT, T), vitgrynig nållav (NT), äggvaxskivling (NT), gytterlav (S, T), luddlav (S, T), mörk husmossa (S, T), skinnlav (S, T), skogshakmossa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