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dokument behandlar höga naturvärden i avverkningsanmälan A 19167-2026 i Strömsunds kommun. Denna avverkningsanmälan inkom 2026-04-20 14:00:02 och omfattar 52,9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doftskinn (NT), gränsticka (NT), harticka (NT), rosenticka (NT), stjärntagging (NT), ullticka (NT), violmussling (NT), blodticka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