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doftskinn (NT), garnlav (NT), granticka (NT), harticka (NT), järpe (NT, §4), liten svartspik (NT), lunglav (NT), skrovellav (NT), spillkråka (NT, §4), tretåig hackspett (NT, §4), ullticka (NT), vitgrynig nållav (NT), blodticka (S), finbräken (S), kransrams (S), luddlav (S), plattlummer (S, §9), skinnlav (S), stuplav (S), svart trolldruva (S), tvåblad (S, §8), underviol (S), vedticka (S) och sparvuggla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plattlummer (S, §9), tvåblad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